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BC01" w14:textId="77777777" w:rsidR="00B77876" w:rsidRDefault="00B77876" w:rsidP="00C20896">
      <w:pPr>
        <w:pStyle w:val="Heading1"/>
        <w:jc w:val="center"/>
        <w:rPr>
          <w:b/>
          <w:bCs/>
          <w:sz w:val="36"/>
          <w:szCs w:val="36"/>
        </w:rPr>
      </w:pPr>
      <w:bookmarkStart w:id="0" w:name="Susan"/>
      <w:bookmarkEnd w:id="0"/>
    </w:p>
    <w:p w14:paraId="18AD5CBF" w14:textId="17CD3CB5" w:rsidR="0081566F" w:rsidRPr="00C20896" w:rsidRDefault="00EB066D" w:rsidP="00C20896">
      <w:pPr>
        <w:pStyle w:val="Heading1"/>
        <w:jc w:val="center"/>
        <w:rPr>
          <w:b/>
          <w:bCs/>
          <w:sz w:val="36"/>
          <w:szCs w:val="36"/>
        </w:rPr>
      </w:pPr>
      <w:r w:rsidRPr="00C20896">
        <w:rPr>
          <w:b/>
          <w:bCs/>
          <w:sz w:val="36"/>
          <w:szCs w:val="36"/>
        </w:rPr>
        <w:t>BARTON STACEY PARISH COUNCIL</w:t>
      </w:r>
    </w:p>
    <w:p w14:paraId="1029EB1E" w14:textId="332DA0F6" w:rsidR="00E06A9F" w:rsidRDefault="00E06A9F" w:rsidP="00E06A9F"/>
    <w:p w14:paraId="7884C6A5" w14:textId="1D887B47" w:rsidR="00E06A9F" w:rsidRDefault="00E06A9F" w:rsidP="009F3FC4">
      <w:pPr>
        <w:pStyle w:val="Heading2"/>
        <w:jc w:val="center"/>
        <w:rPr>
          <w:rFonts w:ascii="Century Gothic" w:hAnsi="Century Gothic"/>
          <w:color w:val="auto"/>
        </w:rPr>
      </w:pPr>
      <w:r w:rsidRPr="009F3FC4">
        <w:rPr>
          <w:rFonts w:ascii="Century Gothic" w:hAnsi="Century Gothic"/>
          <w:color w:val="auto"/>
        </w:rPr>
        <w:t xml:space="preserve">C/o </w:t>
      </w:r>
      <w:proofErr w:type="spellStart"/>
      <w:r w:rsidRPr="009F3FC4">
        <w:rPr>
          <w:rFonts w:ascii="Century Gothic" w:hAnsi="Century Gothic"/>
          <w:color w:val="auto"/>
        </w:rPr>
        <w:t>Banyuls</w:t>
      </w:r>
      <w:proofErr w:type="spellEnd"/>
      <w:r w:rsidRPr="009F3FC4">
        <w:rPr>
          <w:rFonts w:ascii="Century Gothic" w:hAnsi="Century Gothic"/>
          <w:color w:val="auto"/>
        </w:rPr>
        <w:t>, Greenacres. Barton Stacey, Hants, SO21 3RH</w:t>
      </w:r>
    </w:p>
    <w:p w14:paraId="17EE1E19" w14:textId="77777777" w:rsidR="009F3FC4" w:rsidRPr="009F3FC4" w:rsidRDefault="009F3FC4" w:rsidP="009F3FC4"/>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38BAD09B" w:rsidR="00EB066D" w:rsidRPr="000D0111" w:rsidRDefault="00EB066D" w:rsidP="00C20896">
      <w:pPr>
        <w:rPr>
          <w:sz w:val="20"/>
          <w:szCs w:val="20"/>
        </w:rPr>
      </w:pPr>
      <w:r w:rsidRPr="000D0111">
        <w:rPr>
          <w:sz w:val="20"/>
          <w:szCs w:val="20"/>
        </w:rPr>
        <w:t>You are duly summoned to attend the meeting of Barton Stacey Parish Council as details below:-</w:t>
      </w:r>
    </w:p>
    <w:p w14:paraId="6A4DF394" w14:textId="6174BDF2" w:rsidR="009D44C4" w:rsidRPr="009E5DF1" w:rsidRDefault="00EB066D" w:rsidP="004B28DC">
      <w:pPr>
        <w:jc w:val="center"/>
        <w:rPr>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031162">
        <w:rPr>
          <w:sz w:val="20"/>
          <w:szCs w:val="20"/>
        </w:rPr>
        <w:t>21</w:t>
      </w:r>
      <w:r w:rsidR="00031162" w:rsidRPr="00031162">
        <w:rPr>
          <w:sz w:val="20"/>
          <w:szCs w:val="20"/>
          <w:vertAlign w:val="superscript"/>
        </w:rPr>
        <w:t>st</w:t>
      </w:r>
      <w:r w:rsidR="00031162">
        <w:rPr>
          <w:sz w:val="20"/>
          <w:szCs w:val="20"/>
        </w:rPr>
        <w:t xml:space="preserve"> </w:t>
      </w:r>
      <w:r w:rsidR="00C74FCD">
        <w:rPr>
          <w:sz w:val="20"/>
          <w:szCs w:val="20"/>
        </w:rPr>
        <w:t>January, 202</w:t>
      </w:r>
      <w:r w:rsidR="00031162">
        <w:rPr>
          <w:sz w:val="20"/>
          <w:szCs w:val="20"/>
        </w:rPr>
        <w:t>5…..</w:t>
      </w:r>
      <w:r w:rsidR="008C2EA5">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63E5A188" w:rsidR="00250EB9" w:rsidRDefault="00D707BF" w:rsidP="00E44909">
      <w:pPr>
        <w:pStyle w:val="NoSpacing"/>
        <w:jc w:val="right"/>
        <w:rPr>
          <w:sz w:val="20"/>
          <w:szCs w:val="20"/>
        </w:rPr>
      </w:pPr>
      <w:r>
        <w:rPr>
          <w:sz w:val="20"/>
          <w:szCs w:val="20"/>
        </w:rPr>
        <w:t xml:space="preserve">Wednesday </w:t>
      </w:r>
      <w:r w:rsidR="00031162">
        <w:rPr>
          <w:sz w:val="20"/>
          <w:szCs w:val="20"/>
        </w:rPr>
        <w:t>15</w:t>
      </w:r>
      <w:r w:rsidR="00C74FCD" w:rsidRPr="00C74FCD">
        <w:rPr>
          <w:sz w:val="20"/>
          <w:szCs w:val="20"/>
          <w:vertAlign w:val="superscript"/>
        </w:rPr>
        <w:t>th</w:t>
      </w:r>
      <w:r w:rsidR="00C74FCD">
        <w:rPr>
          <w:sz w:val="20"/>
          <w:szCs w:val="20"/>
        </w:rPr>
        <w:t xml:space="preserve"> </w:t>
      </w:r>
      <w:proofErr w:type="gramStart"/>
      <w:r w:rsidR="00C74FCD">
        <w:rPr>
          <w:sz w:val="20"/>
          <w:szCs w:val="20"/>
        </w:rPr>
        <w:t>January</w:t>
      </w:r>
      <w:r w:rsidR="00690899">
        <w:rPr>
          <w:sz w:val="20"/>
          <w:szCs w:val="20"/>
        </w:rPr>
        <w:t xml:space="preserve"> </w:t>
      </w:r>
      <w:r w:rsidR="004C42EC">
        <w:rPr>
          <w:sz w:val="20"/>
          <w:szCs w:val="20"/>
        </w:rPr>
        <w:t>,</w:t>
      </w:r>
      <w:proofErr w:type="gramEnd"/>
      <w:r w:rsidR="004C42EC">
        <w:rPr>
          <w:sz w:val="20"/>
          <w:szCs w:val="20"/>
        </w:rPr>
        <w:t xml:space="preserve"> 202</w:t>
      </w:r>
      <w:r w:rsidR="00031162">
        <w:rPr>
          <w:sz w:val="20"/>
          <w:szCs w:val="20"/>
        </w:rPr>
        <w:t>5</w:t>
      </w:r>
    </w:p>
    <w:p w14:paraId="43B24CAE" w14:textId="77777777" w:rsidR="00832CBB" w:rsidRDefault="00832CBB" w:rsidP="00B158F8">
      <w:pPr>
        <w:rPr>
          <w:sz w:val="20"/>
          <w:szCs w:val="20"/>
        </w:rPr>
      </w:pPr>
    </w:p>
    <w:p w14:paraId="65B8ABB5" w14:textId="272A3F35" w:rsidR="00B158F8" w:rsidRDefault="00B158F8" w:rsidP="00B158F8">
      <w:pPr>
        <w:rPr>
          <w:sz w:val="20"/>
          <w:szCs w:val="20"/>
          <w:lang w:eastAsia="en-GB"/>
        </w:rPr>
      </w:pPr>
      <w:r w:rsidRPr="00BE476C">
        <w:rPr>
          <w:sz w:val="20"/>
          <w:szCs w:val="20"/>
        </w:rPr>
        <w:t xml:space="preserve">Council members: </w:t>
      </w:r>
      <w:r w:rsidRPr="00BE476C">
        <w:rPr>
          <w:sz w:val="20"/>
          <w:szCs w:val="20"/>
          <w:lang w:eastAsia="en-GB"/>
        </w:rPr>
        <w:t xml:space="preserve">Cllr Donna Oliver, Cllr Cheryl Sherwood, </w:t>
      </w:r>
      <w:r w:rsidR="005F018A">
        <w:rPr>
          <w:sz w:val="20"/>
          <w:szCs w:val="20"/>
          <w:lang w:eastAsia="en-GB"/>
        </w:rPr>
        <w:t>Cllr Derek Tickner, Cllr Alec Sherwood</w:t>
      </w:r>
      <w:r w:rsidR="00CA439B">
        <w:rPr>
          <w:sz w:val="20"/>
          <w:szCs w:val="20"/>
          <w:lang w:eastAsia="en-GB"/>
        </w:rPr>
        <w:t>, Cllr Duncan Clark</w:t>
      </w:r>
      <w:r w:rsidR="00066295">
        <w:rPr>
          <w:sz w:val="20"/>
          <w:szCs w:val="20"/>
          <w:lang w:eastAsia="en-GB"/>
        </w:rPr>
        <w:t>, Cllr Kate Bennett</w:t>
      </w:r>
    </w:p>
    <w:p w14:paraId="1369944B" w14:textId="546AB372" w:rsidR="00AF207D" w:rsidRDefault="00AF207D"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0FDE67E8"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717FF0A0"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5B3BE2">
        <w:rPr>
          <w:sz w:val="20"/>
          <w:szCs w:val="20"/>
          <w:lang w:eastAsia="en-GB"/>
        </w:rPr>
        <w:t xml:space="preserve"> </w:t>
      </w:r>
      <w:r w:rsidR="00031162">
        <w:rPr>
          <w:sz w:val="20"/>
          <w:szCs w:val="20"/>
          <w:lang w:eastAsia="en-GB"/>
        </w:rPr>
        <w:t>19th</w:t>
      </w:r>
      <w:r w:rsidR="00C74FCD">
        <w:rPr>
          <w:sz w:val="20"/>
          <w:szCs w:val="20"/>
          <w:lang w:eastAsia="en-GB"/>
        </w:rPr>
        <w:t xml:space="preserve"> </w:t>
      </w:r>
      <w:proofErr w:type="gramStart"/>
      <w:r w:rsidR="00C74FCD">
        <w:rPr>
          <w:sz w:val="20"/>
          <w:szCs w:val="20"/>
          <w:lang w:eastAsia="en-GB"/>
        </w:rPr>
        <w:t>November</w:t>
      </w:r>
      <w:r w:rsidR="00D71F02">
        <w:rPr>
          <w:sz w:val="20"/>
          <w:szCs w:val="20"/>
          <w:lang w:eastAsia="en-GB"/>
        </w:rPr>
        <w:t>,</w:t>
      </w:r>
      <w:proofErr w:type="gramEnd"/>
      <w:r w:rsidR="00D71F02">
        <w:rPr>
          <w:sz w:val="20"/>
          <w:szCs w:val="20"/>
          <w:lang w:eastAsia="en-GB"/>
        </w:rPr>
        <w:t xml:space="preserve"> 202</w:t>
      </w:r>
      <w:r w:rsidR="00031162">
        <w:rPr>
          <w:sz w:val="20"/>
          <w:szCs w:val="20"/>
          <w:lang w:eastAsia="en-GB"/>
        </w:rPr>
        <w:t>4</w:t>
      </w:r>
    </w:p>
    <w:p w14:paraId="2579965D" w14:textId="448A393D" w:rsidR="00277F2D" w:rsidRDefault="00277F2D" w:rsidP="00B356DD">
      <w:pPr>
        <w:pStyle w:val="ListParagraph"/>
        <w:rPr>
          <w:sz w:val="20"/>
          <w:szCs w:val="20"/>
          <w:lang w:eastAsia="en-GB"/>
        </w:rPr>
      </w:pPr>
    </w:p>
    <w:p w14:paraId="423EEED8" w14:textId="714DEADD"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77777777" w:rsidR="00DC2E1D" w:rsidRDefault="00DC2E1D" w:rsidP="00DC2E1D">
      <w:pPr>
        <w:pStyle w:val="ListParagraph"/>
        <w:rPr>
          <w:sz w:val="20"/>
          <w:szCs w:val="20"/>
          <w:lang w:eastAsia="en-GB"/>
        </w:rPr>
      </w:pPr>
      <w:r>
        <w:rPr>
          <w:sz w:val="20"/>
          <w:szCs w:val="20"/>
          <w:lang w:eastAsia="en-GB"/>
        </w:rPr>
        <w:t>a)Borough Councillor</w:t>
      </w:r>
    </w:p>
    <w:p w14:paraId="5010DAF6" w14:textId="3E0321FC" w:rsidR="00DC2E1D" w:rsidRDefault="00DC2E1D" w:rsidP="00D46CCC">
      <w:pPr>
        <w:pStyle w:val="ListParagraph"/>
        <w:rPr>
          <w:sz w:val="20"/>
          <w:szCs w:val="20"/>
          <w:lang w:eastAsia="en-GB"/>
        </w:rPr>
      </w:pPr>
      <w:r>
        <w:rPr>
          <w:sz w:val="20"/>
          <w:szCs w:val="20"/>
          <w:lang w:eastAsia="en-GB"/>
        </w:rPr>
        <w:t>b)County Councillor</w:t>
      </w:r>
    </w:p>
    <w:p w14:paraId="7C072FEF" w14:textId="77777777" w:rsidR="002A049E" w:rsidRDefault="002A049E" w:rsidP="00D46CCC">
      <w:pPr>
        <w:pStyle w:val="ListParagraph"/>
        <w:rPr>
          <w:sz w:val="20"/>
          <w:szCs w:val="20"/>
          <w:lang w:eastAsia="en-GB"/>
        </w:rPr>
      </w:pPr>
    </w:p>
    <w:p w14:paraId="21E62C4E" w14:textId="5CF6740A" w:rsidR="007C0D55" w:rsidRPr="007C0D55" w:rsidRDefault="003C44F1" w:rsidP="007C0D55">
      <w:pPr>
        <w:pStyle w:val="Heading3"/>
        <w:rPr>
          <w:szCs w:val="20"/>
        </w:rPr>
      </w:pPr>
      <w:r w:rsidRPr="007C0D55">
        <w:rPr>
          <w:szCs w:val="20"/>
        </w:rPr>
        <w:t>Finance</w:t>
      </w:r>
    </w:p>
    <w:p w14:paraId="151BE9FB" w14:textId="668BDBC1" w:rsidR="00AF207D" w:rsidRPr="00DE3AFC" w:rsidRDefault="00DE3AFC" w:rsidP="00DE3AFC">
      <w:pPr>
        <w:pStyle w:val="NoSpacing"/>
        <w:rPr>
          <w:sz w:val="20"/>
          <w:szCs w:val="20"/>
          <w:lang w:eastAsia="en-GB"/>
        </w:rPr>
      </w:pPr>
      <w:r>
        <w:rPr>
          <w:lang w:eastAsia="en-GB"/>
        </w:rPr>
        <w:tab/>
      </w:r>
      <w:r w:rsidR="002A049E">
        <w:rPr>
          <w:lang w:eastAsia="en-GB"/>
        </w:rPr>
        <w:t>a</w:t>
      </w:r>
      <w:r w:rsidR="002A049E" w:rsidRPr="00DE3AFC">
        <w:rPr>
          <w:sz w:val="20"/>
          <w:szCs w:val="20"/>
          <w:lang w:eastAsia="en-GB"/>
        </w:rPr>
        <w:t>)</w:t>
      </w:r>
      <w:r w:rsidR="003C44F1" w:rsidRPr="00DE3AFC">
        <w:rPr>
          <w:sz w:val="20"/>
          <w:szCs w:val="20"/>
          <w:lang w:eastAsia="en-GB"/>
        </w:rPr>
        <w:t xml:space="preserve">To receive and approve </w:t>
      </w:r>
      <w:r w:rsidR="00C74FCD">
        <w:rPr>
          <w:sz w:val="20"/>
          <w:szCs w:val="20"/>
          <w:lang w:eastAsia="en-GB"/>
        </w:rPr>
        <w:t>November &amp; December</w:t>
      </w:r>
      <w:r w:rsidR="00CA439B" w:rsidRPr="00DE3AFC">
        <w:rPr>
          <w:sz w:val="20"/>
          <w:szCs w:val="20"/>
          <w:lang w:eastAsia="en-GB"/>
        </w:rPr>
        <w:t xml:space="preserve"> 202</w:t>
      </w:r>
      <w:r w:rsidR="00031162">
        <w:rPr>
          <w:sz w:val="20"/>
          <w:szCs w:val="20"/>
          <w:lang w:eastAsia="en-GB"/>
        </w:rPr>
        <w:t>4</w:t>
      </w:r>
      <w:r w:rsidR="007D49C0" w:rsidRPr="00DE3AFC">
        <w:rPr>
          <w:sz w:val="20"/>
          <w:szCs w:val="20"/>
          <w:lang w:eastAsia="en-GB"/>
        </w:rPr>
        <w:t xml:space="preserve"> </w:t>
      </w:r>
      <w:r w:rsidR="003C44F1" w:rsidRPr="00DE3AFC">
        <w:rPr>
          <w:sz w:val="20"/>
          <w:szCs w:val="20"/>
          <w:lang w:eastAsia="en-GB"/>
        </w:rPr>
        <w:t>monthly financial report</w:t>
      </w:r>
    </w:p>
    <w:p w14:paraId="4F8E2D37" w14:textId="5A1EF803" w:rsidR="002A049E" w:rsidRPr="00DE3AFC" w:rsidRDefault="002A049E" w:rsidP="00DE3AFC">
      <w:pPr>
        <w:pStyle w:val="NoSpacing"/>
        <w:rPr>
          <w:sz w:val="20"/>
          <w:szCs w:val="20"/>
          <w:lang w:eastAsia="en-GB"/>
        </w:rPr>
      </w:pPr>
      <w:r w:rsidRPr="00DE3AFC">
        <w:rPr>
          <w:sz w:val="20"/>
          <w:szCs w:val="20"/>
          <w:lang w:eastAsia="en-GB"/>
        </w:rPr>
        <w:tab/>
        <w:t>b)</w:t>
      </w:r>
      <w:r w:rsidR="00C74FCD">
        <w:rPr>
          <w:sz w:val="20"/>
          <w:szCs w:val="20"/>
          <w:lang w:eastAsia="en-GB"/>
        </w:rPr>
        <w:t>Discuss/agree budget v actual as of 31 December 202</w:t>
      </w:r>
      <w:r w:rsidR="00031162">
        <w:rPr>
          <w:sz w:val="20"/>
          <w:szCs w:val="20"/>
          <w:lang w:eastAsia="en-GB"/>
        </w:rPr>
        <w:t>4</w:t>
      </w:r>
    </w:p>
    <w:p w14:paraId="00842D28" w14:textId="12C3ACF6" w:rsidR="007C0D55" w:rsidRPr="00DE3AFC" w:rsidRDefault="00066295" w:rsidP="00DE3AFC">
      <w:pPr>
        <w:pStyle w:val="NoSpacing"/>
        <w:rPr>
          <w:sz w:val="20"/>
          <w:szCs w:val="20"/>
          <w:lang w:eastAsia="en-GB"/>
        </w:rPr>
      </w:pPr>
      <w:r w:rsidRPr="00DE3AFC">
        <w:rPr>
          <w:sz w:val="20"/>
          <w:szCs w:val="20"/>
          <w:lang w:eastAsia="en-GB"/>
        </w:rPr>
        <w:tab/>
      </w:r>
      <w:r w:rsidR="00690899" w:rsidRPr="00DE3AFC">
        <w:rPr>
          <w:sz w:val="20"/>
          <w:szCs w:val="20"/>
          <w:lang w:eastAsia="en-GB"/>
        </w:rPr>
        <w:t>c)</w:t>
      </w:r>
      <w:r w:rsidR="00C74FCD">
        <w:rPr>
          <w:sz w:val="20"/>
          <w:szCs w:val="20"/>
          <w:lang w:eastAsia="en-GB"/>
        </w:rPr>
        <w:t>Discuss/agree bank reconciliation as of 31 December 202</w:t>
      </w:r>
      <w:r w:rsidR="00031162">
        <w:rPr>
          <w:sz w:val="20"/>
          <w:szCs w:val="20"/>
          <w:lang w:eastAsia="en-GB"/>
        </w:rPr>
        <w:t>4</w:t>
      </w:r>
    </w:p>
    <w:p w14:paraId="3CFCBCAF" w14:textId="34BAC384" w:rsidR="00066295" w:rsidRPr="00DE3AFC" w:rsidRDefault="007C0D55" w:rsidP="00DE3AFC">
      <w:pPr>
        <w:pStyle w:val="NoSpacing"/>
        <w:rPr>
          <w:sz w:val="20"/>
          <w:szCs w:val="20"/>
          <w:lang w:eastAsia="en-GB"/>
        </w:rPr>
      </w:pPr>
      <w:r w:rsidRPr="00DE3AFC">
        <w:rPr>
          <w:sz w:val="20"/>
          <w:szCs w:val="20"/>
          <w:lang w:eastAsia="en-GB"/>
        </w:rPr>
        <w:tab/>
        <w:t>d)</w:t>
      </w:r>
      <w:r w:rsidR="00C74FCD">
        <w:rPr>
          <w:sz w:val="20"/>
          <w:szCs w:val="20"/>
          <w:lang w:eastAsia="en-GB"/>
        </w:rPr>
        <w:t>Budget: review and approve budget for 202</w:t>
      </w:r>
      <w:r w:rsidR="00424BA0">
        <w:rPr>
          <w:sz w:val="20"/>
          <w:szCs w:val="20"/>
          <w:lang w:eastAsia="en-GB"/>
        </w:rPr>
        <w:t>5</w:t>
      </w:r>
      <w:r w:rsidR="00C74FCD">
        <w:rPr>
          <w:sz w:val="20"/>
          <w:szCs w:val="20"/>
          <w:lang w:eastAsia="en-GB"/>
        </w:rPr>
        <w:t>/2</w:t>
      </w:r>
      <w:r w:rsidR="00424BA0">
        <w:rPr>
          <w:sz w:val="20"/>
          <w:szCs w:val="20"/>
          <w:lang w:eastAsia="en-GB"/>
        </w:rPr>
        <w:t>6</w:t>
      </w:r>
      <w:r w:rsidR="00C74FCD">
        <w:rPr>
          <w:sz w:val="20"/>
          <w:szCs w:val="20"/>
          <w:lang w:eastAsia="en-GB"/>
        </w:rPr>
        <w:t xml:space="preserve"> and confirm precept figure</w:t>
      </w:r>
    </w:p>
    <w:p w14:paraId="2A2290AB" w14:textId="0EA936C9" w:rsidR="00451BAD" w:rsidRDefault="007C0D55" w:rsidP="00031162">
      <w:pPr>
        <w:pStyle w:val="NoSpacing"/>
        <w:rPr>
          <w:sz w:val="20"/>
          <w:szCs w:val="20"/>
          <w:lang w:eastAsia="en-GB"/>
        </w:rPr>
      </w:pPr>
      <w:r w:rsidRPr="00DE3AFC">
        <w:rPr>
          <w:sz w:val="20"/>
          <w:szCs w:val="20"/>
          <w:lang w:eastAsia="en-GB"/>
        </w:rPr>
        <w:tab/>
        <w:t>e)</w:t>
      </w:r>
      <w:r w:rsidR="00180420">
        <w:rPr>
          <w:sz w:val="20"/>
          <w:szCs w:val="20"/>
          <w:lang w:eastAsia="en-GB"/>
        </w:rPr>
        <w:t>Discuss/a</w:t>
      </w:r>
      <w:r w:rsidR="00C74FCD">
        <w:rPr>
          <w:sz w:val="20"/>
          <w:szCs w:val="20"/>
          <w:lang w:eastAsia="en-GB"/>
        </w:rPr>
        <w:t>pprove BSPC risk assessment and Business continuity documents</w:t>
      </w:r>
    </w:p>
    <w:p w14:paraId="4632E812" w14:textId="0DCACA15" w:rsidR="00031162" w:rsidRPr="00031162" w:rsidRDefault="00031162" w:rsidP="00031162">
      <w:pPr>
        <w:pStyle w:val="Heading1"/>
        <w:rPr>
          <w:lang w:eastAsia="en-GB"/>
        </w:rPr>
      </w:pPr>
      <w:r>
        <w:rPr>
          <w:lang w:eastAsia="en-GB"/>
        </w:rPr>
        <w:lastRenderedPageBreak/>
        <w:tab/>
      </w:r>
    </w:p>
    <w:p w14:paraId="6F0FF6B7" w14:textId="77777777" w:rsidR="00031162" w:rsidRDefault="00031162" w:rsidP="00031162">
      <w:pPr>
        <w:pStyle w:val="Heading1"/>
        <w:rPr>
          <w:lang w:eastAsia="en-GB"/>
        </w:rPr>
      </w:pPr>
    </w:p>
    <w:p w14:paraId="7CA308BC" w14:textId="77777777" w:rsidR="00031162" w:rsidRPr="00031162" w:rsidRDefault="00031162" w:rsidP="00031162">
      <w:pPr>
        <w:rPr>
          <w:lang w:eastAsia="en-GB"/>
        </w:rPr>
      </w:pPr>
    </w:p>
    <w:p w14:paraId="41D3DA7E" w14:textId="3BA68CD8" w:rsidR="00D46CCC" w:rsidRPr="00713EC9" w:rsidRDefault="00DE3AFC" w:rsidP="00456435">
      <w:pPr>
        <w:pStyle w:val="NoSpacing"/>
        <w:rPr>
          <w:sz w:val="20"/>
          <w:szCs w:val="20"/>
          <w:lang w:eastAsia="en-GB"/>
        </w:rPr>
      </w:pPr>
      <w:r w:rsidRPr="00DE3AFC">
        <w:rPr>
          <w:sz w:val="20"/>
          <w:szCs w:val="20"/>
          <w:lang w:eastAsia="en-GB"/>
        </w:rPr>
        <w:tab/>
      </w:r>
    </w:p>
    <w:p w14:paraId="1D96B98E" w14:textId="5541AB0F" w:rsidR="00956A6A" w:rsidRDefault="00956A6A" w:rsidP="00AE3A8F">
      <w:pPr>
        <w:pStyle w:val="Heading3"/>
      </w:pPr>
      <w:r>
        <w:t>New Councillors</w:t>
      </w:r>
    </w:p>
    <w:p w14:paraId="3187D8FB" w14:textId="2E25542E" w:rsidR="00956A6A" w:rsidRPr="005B4B97" w:rsidRDefault="00956A6A" w:rsidP="00956A6A">
      <w:pPr>
        <w:ind w:left="720"/>
        <w:rPr>
          <w:sz w:val="20"/>
          <w:szCs w:val="20"/>
          <w:lang w:eastAsia="en-GB"/>
        </w:rPr>
      </w:pPr>
      <w:r w:rsidRPr="005B4B97">
        <w:rPr>
          <w:sz w:val="20"/>
          <w:szCs w:val="20"/>
          <w:lang w:eastAsia="en-GB"/>
        </w:rPr>
        <w:t>Discuss/agree how to attract new councillors to the Council</w:t>
      </w:r>
    </w:p>
    <w:p w14:paraId="51B8DC3A" w14:textId="77777777" w:rsidR="00956A6A" w:rsidRPr="005B4B97" w:rsidRDefault="00956A6A" w:rsidP="00956A6A">
      <w:pPr>
        <w:ind w:left="720"/>
        <w:rPr>
          <w:sz w:val="20"/>
          <w:szCs w:val="20"/>
          <w:lang w:eastAsia="en-GB"/>
        </w:rPr>
      </w:pPr>
    </w:p>
    <w:p w14:paraId="692B4B2D" w14:textId="137F8179" w:rsidR="00AE3A8F" w:rsidRPr="00AE3A8F" w:rsidRDefault="00AE3A8F" w:rsidP="00AE3A8F">
      <w:pPr>
        <w:pStyle w:val="Heading3"/>
      </w:pPr>
      <w:r w:rsidRPr="00AE3A8F">
        <w:t>Community Led Development</w:t>
      </w:r>
    </w:p>
    <w:p w14:paraId="3CEFF6CF" w14:textId="5AF4EF43" w:rsidR="00AE3A8F" w:rsidRDefault="00AE3A8F" w:rsidP="00AE3A8F">
      <w:pPr>
        <w:pStyle w:val="Heading3"/>
        <w:numPr>
          <w:ilvl w:val="0"/>
          <w:numId w:val="0"/>
        </w:numPr>
        <w:ind w:left="720"/>
        <w:rPr>
          <w:b w:val="0"/>
          <w:bCs w:val="0"/>
        </w:rPr>
      </w:pPr>
      <w:r>
        <w:rPr>
          <w:b w:val="0"/>
          <w:bCs w:val="0"/>
        </w:rPr>
        <w:t>Update on proposals from developers</w:t>
      </w:r>
    </w:p>
    <w:p w14:paraId="5CDC2788" w14:textId="77777777" w:rsidR="00AE3A8F" w:rsidRPr="008C10CE" w:rsidRDefault="00AE3A8F" w:rsidP="00AE3A8F">
      <w:pPr>
        <w:rPr>
          <w:lang w:eastAsia="en-GB"/>
        </w:rPr>
      </w:pPr>
    </w:p>
    <w:p w14:paraId="04E57F6D" w14:textId="77777777" w:rsidR="00AE3A8F" w:rsidRDefault="00AE3A8F" w:rsidP="00AE3A8F">
      <w:pPr>
        <w:pStyle w:val="Heading3"/>
        <w:rPr>
          <w:szCs w:val="20"/>
        </w:rPr>
      </w:pPr>
      <w:r>
        <w:rPr>
          <w:szCs w:val="20"/>
        </w:rPr>
        <w:t>Pavilion working party</w:t>
      </w:r>
    </w:p>
    <w:p w14:paraId="7356251A" w14:textId="77777777" w:rsidR="00AE3A8F" w:rsidRPr="00946016" w:rsidRDefault="00AE3A8F" w:rsidP="00AE3A8F">
      <w:pPr>
        <w:ind w:left="720"/>
        <w:rPr>
          <w:sz w:val="20"/>
          <w:szCs w:val="20"/>
          <w:lang w:eastAsia="en-GB"/>
        </w:rPr>
      </w:pPr>
      <w:r>
        <w:rPr>
          <w:sz w:val="20"/>
          <w:szCs w:val="20"/>
          <w:lang w:eastAsia="en-GB"/>
        </w:rPr>
        <w:t xml:space="preserve">Update re setting up a new working party for fund-raising </w:t>
      </w:r>
    </w:p>
    <w:p w14:paraId="48D6EC41" w14:textId="77777777" w:rsidR="00AE3A8F" w:rsidRDefault="00AE3A8F" w:rsidP="00AE3A8F">
      <w:pPr>
        <w:pStyle w:val="Heading3"/>
        <w:numPr>
          <w:ilvl w:val="0"/>
          <w:numId w:val="0"/>
        </w:numPr>
        <w:ind w:left="720" w:hanging="360"/>
      </w:pPr>
    </w:p>
    <w:p w14:paraId="4EC928F0" w14:textId="3AAAE318" w:rsidR="00ED1637" w:rsidRDefault="00031162" w:rsidP="00ED1637">
      <w:pPr>
        <w:pStyle w:val="Heading3"/>
      </w:pPr>
      <w:r>
        <w:t>Planning applications</w:t>
      </w:r>
    </w:p>
    <w:p w14:paraId="5258AEBC" w14:textId="65CE8041" w:rsidR="00ED1637" w:rsidRPr="005B4B97" w:rsidRDefault="00ED1637" w:rsidP="00ED1637">
      <w:pPr>
        <w:pStyle w:val="ListParagraph"/>
        <w:numPr>
          <w:ilvl w:val="0"/>
          <w:numId w:val="19"/>
        </w:numPr>
        <w:rPr>
          <w:sz w:val="20"/>
          <w:szCs w:val="20"/>
          <w:lang w:eastAsia="en-GB"/>
        </w:rPr>
      </w:pPr>
      <w:r w:rsidRPr="005B4B97">
        <w:rPr>
          <w:sz w:val="20"/>
          <w:szCs w:val="20"/>
          <w:lang w:eastAsia="en-GB"/>
        </w:rPr>
        <w:t xml:space="preserve">24/02335/LBWN – Dry-lining and water proofing of the cellar/basement – Ash </w:t>
      </w:r>
      <w:proofErr w:type="gramStart"/>
      <w:r w:rsidRPr="005B4B97">
        <w:rPr>
          <w:sz w:val="20"/>
          <w:szCs w:val="20"/>
          <w:lang w:eastAsia="en-GB"/>
        </w:rPr>
        <w:t>Farm House</w:t>
      </w:r>
      <w:proofErr w:type="gramEnd"/>
      <w:r w:rsidRPr="005B4B97">
        <w:rPr>
          <w:sz w:val="20"/>
          <w:szCs w:val="20"/>
          <w:lang w:eastAsia="en-GB"/>
        </w:rPr>
        <w:t>, Gravel Lane, Barton Stacey, SO21 3RL</w:t>
      </w:r>
    </w:p>
    <w:p w14:paraId="696D52DA" w14:textId="294B8C78" w:rsidR="00031162" w:rsidRPr="005B4B97" w:rsidRDefault="00087AA7" w:rsidP="00087AA7">
      <w:pPr>
        <w:pStyle w:val="ListParagraph"/>
        <w:numPr>
          <w:ilvl w:val="0"/>
          <w:numId w:val="19"/>
        </w:numPr>
        <w:rPr>
          <w:sz w:val="20"/>
          <w:szCs w:val="20"/>
          <w:lang w:eastAsia="en-GB"/>
        </w:rPr>
      </w:pPr>
      <w:r w:rsidRPr="005B4B97">
        <w:rPr>
          <w:sz w:val="20"/>
          <w:szCs w:val="20"/>
          <w:lang w:eastAsia="en-GB"/>
        </w:rPr>
        <w:t>24/02976/TREEN – T1 walnut – crown lift to give 3 metres clearance – Virginia Cottage, Cocum Road, Barton Stacey, SO21 3RH</w:t>
      </w:r>
    </w:p>
    <w:p w14:paraId="4F269FE7" w14:textId="213FA6C5" w:rsidR="00087AA7" w:rsidRPr="005B4B97" w:rsidRDefault="00087AA7" w:rsidP="00087AA7">
      <w:pPr>
        <w:pStyle w:val="ListParagraph"/>
        <w:numPr>
          <w:ilvl w:val="0"/>
          <w:numId w:val="19"/>
        </w:numPr>
        <w:rPr>
          <w:sz w:val="20"/>
          <w:szCs w:val="20"/>
          <w:lang w:eastAsia="en-GB"/>
        </w:rPr>
      </w:pPr>
      <w:r w:rsidRPr="005B4B97">
        <w:rPr>
          <w:sz w:val="20"/>
          <w:szCs w:val="20"/>
          <w:lang w:eastAsia="en-GB"/>
        </w:rPr>
        <w:t>24/02951/FULLN – Erection of polytunnels – The Boaz Project, Hill Farm, Andover Road, Sutton Scotney, SO21 3NT</w:t>
      </w:r>
      <w:r w:rsidR="005B4B97">
        <w:rPr>
          <w:sz w:val="20"/>
          <w:szCs w:val="20"/>
          <w:lang w:eastAsia="en-GB"/>
        </w:rPr>
        <w:br/>
      </w:r>
    </w:p>
    <w:p w14:paraId="4CF4A6CA" w14:textId="0CA7772B" w:rsidR="004D3963" w:rsidRPr="003A5D17" w:rsidRDefault="00286ECA" w:rsidP="004D3963">
      <w:pPr>
        <w:pStyle w:val="Heading3"/>
      </w:pPr>
      <w:r>
        <w:t>P</w:t>
      </w:r>
      <w:r w:rsidR="004D3963" w:rsidRPr="003A5D17">
        <w:t>arish Matters</w:t>
      </w:r>
    </w:p>
    <w:p w14:paraId="15258B96" w14:textId="1627BB5E" w:rsidR="00DE5007" w:rsidRPr="005B4B97" w:rsidRDefault="00DE3AFC" w:rsidP="00956A6A">
      <w:pPr>
        <w:pStyle w:val="NoSpacing"/>
        <w:ind w:left="851" w:hanging="131"/>
        <w:rPr>
          <w:sz w:val="20"/>
          <w:szCs w:val="20"/>
          <w:lang w:eastAsia="en-GB"/>
        </w:rPr>
      </w:pPr>
      <w:r w:rsidRPr="005B4B97">
        <w:rPr>
          <w:sz w:val="20"/>
          <w:szCs w:val="20"/>
          <w:lang w:eastAsia="en-GB"/>
        </w:rPr>
        <w:t>a)</w:t>
      </w:r>
      <w:r w:rsidR="00956A6A" w:rsidRPr="005B4B97">
        <w:rPr>
          <w:sz w:val="20"/>
          <w:szCs w:val="20"/>
          <w:lang w:eastAsia="en-GB"/>
        </w:rPr>
        <w:t xml:space="preserve">  </w:t>
      </w:r>
      <w:r w:rsidR="00DE5007" w:rsidRPr="005B4B97">
        <w:rPr>
          <w:sz w:val="20"/>
          <w:szCs w:val="20"/>
          <w:lang w:eastAsia="en-GB"/>
        </w:rPr>
        <w:t>Discuss/agree removal of mole hills on recreation ground and playground</w:t>
      </w:r>
    </w:p>
    <w:p w14:paraId="2A0AD406" w14:textId="00754428" w:rsidR="00821C0C" w:rsidRPr="005B4B97" w:rsidRDefault="00DE5007" w:rsidP="00956A6A">
      <w:pPr>
        <w:pStyle w:val="NoSpacing"/>
        <w:ind w:left="720"/>
        <w:rPr>
          <w:sz w:val="20"/>
          <w:szCs w:val="20"/>
          <w:lang w:eastAsia="en-GB"/>
        </w:rPr>
      </w:pPr>
      <w:r w:rsidRPr="005B4B97">
        <w:rPr>
          <w:sz w:val="20"/>
          <w:szCs w:val="20"/>
          <w:lang w:eastAsia="en-GB"/>
        </w:rPr>
        <w:t xml:space="preserve">b) </w:t>
      </w:r>
      <w:r w:rsidR="00956A6A" w:rsidRPr="005B4B97">
        <w:rPr>
          <w:sz w:val="20"/>
          <w:szCs w:val="20"/>
          <w:lang w:eastAsia="en-GB"/>
        </w:rPr>
        <w:t xml:space="preserve"> </w:t>
      </w:r>
      <w:r w:rsidR="00821C0C" w:rsidRPr="005B4B97">
        <w:rPr>
          <w:sz w:val="20"/>
          <w:szCs w:val="20"/>
          <w:lang w:eastAsia="en-GB"/>
        </w:rPr>
        <w:t>Discuss/approve request from Barton Stacey WI for use of The Green for an outdoor meeting on Thursday 28</w:t>
      </w:r>
      <w:r w:rsidR="00821C0C" w:rsidRPr="005B4B97">
        <w:rPr>
          <w:sz w:val="20"/>
          <w:szCs w:val="20"/>
          <w:vertAlign w:val="superscript"/>
          <w:lang w:eastAsia="en-GB"/>
        </w:rPr>
        <w:t>th</w:t>
      </w:r>
      <w:r w:rsidR="00821C0C" w:rsidRPr="005B4B97">
        <w:rPr>
          <w:sz w:val="20"/>
          <w:szCs w:val="20"/>
          <w:lang w:eastAsia="en-GB"/>
        </w:rPr>
        <w:t xml:space="preserve"> </w:t>
      </w:r>
      <w:proofErr w:type="gramStart"/>
      <w:r w:rsidR="00821C0C" w:rsidRPr="005B4B97">
        <w:rPr>
          <w:sz w:val="20"/>
          <w:szCs w:val="20"/>
          <w:lang w:eastAsia="en-GB"/>
        </w:rPr>
        <w:t>August,</w:t>
      </w:r>
      <w:proofErr w:type="gramEnd"/>
      <w:r w:rsidR="00821C0C" w:rsidRPr="005B4B97">
        <w:rPr>
          <w:sz w:val="20"/>
          <w:szCs w:val="20"/>
          <w:lang w:eastAsia="en-GB"/>
        </w:rPr>
        <w:t xml:space="preserve"> 7.00pm – 9pm</w:t>
      </w:r>
    </w:p>
    <w:p w14:paraId="04CA79D0" w14:textId="37C69E60" w:rsidR="00821C0C" w:rsidRPr="005B4B97" w:rsidRDefault="00DE5007" w:rsidP="00821C0C">
      <w:pPr>
        <w:pStyle w:val="NoSpacing"/>
        <w:ind w:left="720"/>
        <w:rPr>
          <w:sz w:val="20"/>
          <w:szCs w:val="20"/>
          <w:lang w:eastAsia="en-GB"/>
        </w:rPr>
      </w:pPr>
      <w:r w:rsidRPr="005B4B97">
        <w:rPr>
          <w:sz w:val="20"/>
          <w:szCs w:val="20"/>
          <w:lang w:eastAsia="en-GB"/>
        </w:rPr>
        <w:t>c</w:t>
      </w:r>
      <w:r w:rsidR="00DE3AFC" w:rsidRPr="005B4B97">
        <w:rPr>
          <w:sz w:val="20"/>
          <w:szCs w:val="20"/>
          <w:lang w:eastAsia="en-GB"/>
        </w:rPr>
        <w:t>)</w:t>
      </w:r>
      <w:r w:rsidR="00821C0C" w:rsidRPr="005B4B97">
        <w:rPr>
          <w:sz w:val="20"/>
          <w:szCs w:val="20"/>
          <w:lang w:eastAsia="en-GB"/>
        </w:rPr>
        <w:t xml:space="preserve"> Discuss correspondence received from a resident regarding litter around the parish.</w:t>
      </w:r>
    </w:p>
    <w:p w14:paraId="0677E193" w14:textId="24453379" w:rsidR="00821C0C" w:rsidRPr="005B4B97" w:rsidRDefault="00DE5007" w:rsidP="00821C0C">
      <w:pPr>
        <w:pStyle w:val="NoSpacing"/>
        <w:ind w:left="720"/>
        <w:rPr>
          <w:sz w:val="20"/>
          <w:szCs w:val="20"/>
          <w:lang w:eastAsia="en-GB"/>
        </w:rPr>
      </w:pPr>
      <w:r w:rsidRPr="005B4B97">
        <w:rPr>
          <w:sz w:val="20"/>
          <w:szCs w:val="20"/>
          <w:lang w:eastAsia="en-GB"/>
        </w:rPr>
        <w:t>d</w:t>
      </w:r>
      <w:r w:rsidR="009B33C3" w:rsidRPr="005B4B97">
        <w:rPr>
          <w:sz w:val="20"/>
          <w:szCs w:val="20"/>
          <w:lang w:eastAsia="en-GB"/>
        </w:rPr>
        <w:t>)</w:t>
      </w:r>
      <w:r w:rsidR="00821C0C" w:rsidRPr="005B4B97">
        <w:rPr>
          <w:sz w:val="20"/>
          <w:szCs w:val="20"/>
          <w:lang w:eastAsia="en-GB"/>
        </w:rPr>
        <w:t xml:space="preserve"> Discuss correspondence received from a resident regarding parking around the parish and condition of road surfaces</w:t>
      </w:r>
      <w:r w:rsidR="00821C0C" w:rsidRPr="005B4B97">
        <w:rPr>
          <w:sz w:val="20"/>
          <w:szCs w:val="20"/>
          <w:lang w:eastAsia="en-GB"/>
        </w:rPr>
        <w:br/>
      </w:r>
      <w:r w:rsidRPr="005B4B97">
        <w:rPr>
          <w:sz w:val="20"/>
          <w:szCs w:val="20"/>
          <w:lang w:eastAsia="en-GB"/>
        </w:rPr>
        <w:t>e</w:t>
      </w:r>
      <w:r w:rsidR="00821C0C" w:rsidRPr="005B4B97">
        <w:rPr>
          <w:sz w:val="20"/>
          <w:szCs w:val="20"/>
          <w:lang w:eastAsia="en-GB"/>
        </w:rPr>
        <w:t>) Discuss correspondence received from a resident regarding Gravel Lane</w:t>
      </w:r>
      <w:r w:rsidR="00821C0C" w:rsidRPr="005B4B97">
        <w:rPr>
          <w:sz w:val="20"/>
          <w:szCs w:val="20"/>
          <w:lang w:eastAsia="en-GB"/>
        </w:rPr>
        <w:br/>
      </w:r>
      <w:r w:rsidRPr="005B4B97">
        <w:rPr>
          <w:sz w:val="20"/>
          <w:szCs w:val="20"/>
          <w:lang w:eastAsia="en-GB"/>
        </w:rPr>
        <w:t>f</w:t>
      </w:r>
      <w:r w:rsidR="00821C0C" w:rsidRPr="005B4B97">
        <w:rPr>
          <w:sz w:val="20"/>
          <w:szCs w:val="20"/>
          <w:lang w:eastAsia="en-GB"/>
        </w:rPr>
        <w:t>) Confirm date for the Annual Parish Assembly – Tuesday 1</w:t>
      </w:r>
      <w:r w:rsidR="00821C0C" w:rsidRPr="005B4B97">
        <w:rPr>
          <w:sz w:val="20"/>
          <w:szCs w:val="20"/>
          <w:vertAlign w:val="superscript"/>
          <w:lang w:eastAsia="en-GB"/>
        </w:rPr>
        <w:t>st</w:t>
      </w:r>
      <w:r w:rsidR="00821C0C" w:rsidRPr="005B4B97">
        <w:rPr>
          <w:sz w:val="20"/>
          <w:szCs w:val="20"/>
          <w:lang w:eastAsia="en-GB"/>
        </w:rPr>
        <w:t xml:space="preserve"> April 2025</w:t>
      </w:r>
    </w:p>
    <w:p w14:paraId="4D5D6884" w14:textId="77777777" w:rsidR="00956A6A" w:rsidRPr="00956A6A" w:rsidRDefault="00956A6A" w:rsidP="00956A6A">
      <w:pPr>
        <w:pStyle w:val="Heading1"/>
        <w:rPr>
          <w:lang w:eastAsia="en-GB"/>
        </w:rPr>
      </w:pPr>
    </w:p>
    <w:p w14:paraId="0B5FEF3E" w14:textId="62A419CF" w:rsidR="008F09D2" w:rsidRDefault="008F09D2" w:rsidP="008F09D2">
      <w:pPr>
        <w:pStyle w:val="Heading3"/>
      </w:pPr>
      <w:r>
        <w:t>Clerks report</w:t>
      </w:r>
    </w:p>
    <w:p w14:paraId="253CE045" w14:textId="77777777" w:rsidR="008F09D2" w:rsidRPr="008F09D2" w:rsidRDefault="008F09D2" w:rsidP="008F09D2">
      <w:pPr>
        <w:rPr>
          <w:lang w:eastAsia="en-GB"/>
        </w:rPr>
      </w:pPr>
    </w:p>
    <w:p w14:paraId="254C633E" w14:textId="77777777" w:rsidR="001B6A86" w:rsidRPr="001B6A86" w:rsidRDefault="001B6A86" w:rsidP="009F3FC4">
      <w:pPr>
        <w:jc w:val="center"/>
      </w:pPr>
    </w:p>
    <w:p w14:paraId="7EB5389B" w14:textId="34E2F317"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451BAD">
        <w:rPr>
          <w:rStyle w:val="SubtleEmphasis"/>
          <w:sz w:val="20"/>
          <w:szCs w:val="20"/>
        </w:rPr>
        <w:t xml:space="preserve"> </w:t>
      </w:r>
      <w:r w:rsidR="00AE3A8F">
        <w:rPr>
          <w:rStyle w:val="SubtleEmphasis"/>
          <w:sz w:val="20"/>
          <w:szCs w:val="20"/>
        </w:rPr>
        <w:t>18</w:t>
      </w:r>
      <w:r w:rsidR="00451BAD" w:rsidRPr="00451BAD">
        <w:rPr>
          <w:rStyle w:val="SubtleEmphasis"/>
          <w:sz w:val="20"/>
          <w:szCs w:val="20"/>
          <w:vertAlign w:val="superscript"/>
        </w:rPr>
        <w:t>th</w:t>
      </w:r>
      <w:r w:rsidR="00451BAD">
        <w:rPr>
          <w:rStyle w:val="SubtleEmphasis"/>
          <w:sz w:val="20"/>
          <w:szCs w:val="20"/>
        </w:rPr>
        <w:t xml:space="preserve"> February 2024</w:t>
      </w:r>
    </w:p>
    <w:p w14:paraId="2A629A7D" w14:textId="23DCB882" w:rsidR="00B158F8" w:rsidRPr="0098570D" w:rsidRDefault="001B6A86" w:rsidP="009F3FC4">
      <w:pPr>
        <w:jc w:val="center"/>
        <w:rPr>
          <w:rStyle w:val="SubtleEmphasis"/>
          <w:i w:val="0"/>
          <w:iCs w:val="0"/>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B3BC" w14:textId="77777777" w:rsidR="003A1DF7" w:rsidRDefault="003A1DF7" w:rsidP="00E06A9F">
      <w:pPr>
        <w:spacing w:after="0"/>
      </w:pPr>
      <w:r>
        <w:separator/>
      </w:r>
    </w:p>
  </w:endnote>
  <w:endnote w:type="continuationSeparator" w:id="0">
    <w:p w14:paraId="6D254AC4" w14:textId="77777777" w:rsidR="003A1DF7" w:rsidRDefault="003A1DF7"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60C4" w14:textId="77777777" w:rsidR="003A1DF7" w:rsidRDefault="003A1DF7" w:rsidP="00E06A9F">
      <w:pPr>
        <w:spacing w:after="0"/>
      </w:pPr>
      <w:r>
        <w:separator/>
      </w:r>
    </w:p>
  </w:footnote>
  <w:footnote w:type="continuationSeparator" w:id="0">
    <w:p w14:paraId="6C0BCADB" w14:textId="77777777" w:rsidR="003A1DF7" w:rsidRDefault="003A1DF7"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D142E"/>
    <w:multiLevelType w:val="hybridMultilevel"/>
    <w:tmpl w:val="5FD4B766"/>
    <w:lvl w:ilvl="0" w:tplc="4B14D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DF1E18"/>
    <w:multiLevelType w:val="hybridMultilevel"/>
    <w:tmpl w:val="3DB81F32"/>
    <w:lvl w:ilvl="0" w:tplc="39C48F6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0"/>
  </w:num>
  <w:num w:numId="2" w16cid:durableId="1622615216">
    <w:abstractNumId w:val="9"/>
  </w:num>
  <w:num w:numId="3" w16cid:durableId="1221863498">
    <w:abstractNumId w:val="7"/>
  </w:num>
  <w:num w:numId="4" w16cid:durableId="1593780530">
    <w:abstractNumId w:val="4"/>
  </w:num>
  <w:num w:numId="5" w16cid:durableId="29304719">
    <w:abstractNumId w:val="9"/>
    <w:lvlOverride w:ilvl="0">
      <w:startOverride w:val="1"/>
    </w:lvlOverride>
  </w:num>
  <w:num w:numId="6" w16cid:durableId="130758297">
    <w:abstractNumId w:val="10"/>
  </w:num>
  <w:num w:numId="7" w16cid:durableId="1923678574">
    <w:abstractNumId w:val="15"/>
  </w:num>
  <w:num w:numId="8" w16cid:durableId="288559302">
    <w:abstractNumId w:val="11"/>
  </w:num>
  <w:num w:numId="9" w16cid:durableId="572473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9"/>
    <w:lvlOverride w:ilvl="0">
      <w:startOverride w:val="5"/>
    </w:lvlOverride>
  </w:num>
  <w:num w:numId="12" w16cid:durableId="467630790">
    <w:abstractNumId w:val="5"/>
  </w:num>
  <w:num w:numId="13" w16cid:durableId="961765319">
    <w:abstractNumId w:val="1"/>
  </w:num>
  <w:num w:numId="14" w16cid:durableId="1907521991">
    <w:abstractNumId w:val="2"/>
  </w:num>
  <w:num w:numId="15" w16cid:durableId="474956052">
    <w:abstractNumId w:val="12"/>
  </w:num>
  <w:num w:numId="16" w16cid:durableId="1273629493">
    <w:abstractNumId w:val="3"/>
  </w:num>
  <w:num w:numId="17" w16cid:durableId="134373198">
    <w:abstractNumId w:val="13"/>
  </w:num>
  <w:num w:numId="18" w16cid:durableId="1195078941">
    <w:abstractNumId w:val="8"/>
  </w:num>
  <w:num w:numId="19" w16cid:durableId="681594585">
    <w:abstractNumId w:val="6"/>
  </w:num>
  <w:num w:numId="20" w16cid:durableId="1115639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7072"/>
    <w:rsid w:val="00007E69"/>
    <w:rsid w:val="00031162"/>
    <w:rsid w:val="000451D4"/>
    <w:rsid w:val="000458E5"/>
    <w:rsid w:val="00062B09"/>
    <w:rsid w:val="00066295"/>
    <w:rsid w:val="00087AA7"/>
    <w:rsid w:val="00092E03"/>
    <w:rsid w:val="00093314"/>
    <w:rsid w:val="000A3EED"/>
    <w:rsid w:val="000A4F92"/>
    <w:rsid w:val="000A6AC0"/>
    <w:rsid w:val="000B308D"/>
    <w:rsid w:val="000C7A3A"/>
    <w:rsid w:val="000D0111"/>
    <w:rsid w:val="000F3B91"/>
    <w:rsid w:val="00105989"/>
    <w:rsid w:val="0010691C"/>
    <w:rsid w:val="00132FB5"/>
    <w:rsid w:val="00135D9B"/>
    <w:rsid w:val="0014095A"/>
    <w:rsid w:val="00141E1F"/>
    <w:rsid w:val="00143CDB"/>
    <w:rsid w:val="001470FE"/>
    <w:rsid w:val="00180420"/>
    <w:rsid w:val="00180F66"/>
    <w:rsid w:val="00181816"/>
    <w:rsid w:val="0018347F"/>
    <w:rsid w:val="00186E0E"/>
    <w:rsid w:val="00190C52"/>
    <w:rsid w:val="0019353D"/>
    <w:rsid w:val="001A4F8E"/>
    <w:rsid w:val="001A7467"/>
    <w:rsid w:val="001B6A86"/>
    <w:rsid w:val="001B7D95"/>
    <w:rsid w:val="001C35BC"/>
    <w:rsid w:val="001C61F9"/>
    <w:rsid w:val="001D35AD"/>
    <w:rsid w:val="001E4A12"/>
    <w:rsid w:val="001E67ED"/>
    <w:rsid w:val="001E6C5B"/>
    <w:rsid w:val="001F0495"/>
    <w:rsid w:val="001F0F78"/>
    <w:rsid w:val="00215533"/>
    <w:rsid w:val="00217078"/>
    <w:rsid w:val="00217FC3"/>
    <w:rsid w:val="00223B36"/>
    <w:rsid w:val="00224269"/>
    <w:rsid w:val="002339A0"/>
    <w:rsid w:val="002455AB"/>
    <w:rsid w:val="00250EB9"/>
    <w:rsid w:val="00251D5C"/>
    <w:rsid w:val="002637DB"/>
    <w:rsid w:val="00263F32"/>
    <w:rsid w:val="002674DA"/>
    <w:rsid w:val="00277F2D"/>
    <w:rsid w:val="00283DC6"/>
    <w:rsid w:val="00286ECA"/>
    <w:rsid w:val="00287DF1"/>
    <w:rsid w:val="00294DE0"/>
    <w:rsid w:val="002A049E"/>
    <w:rsid w:val="002A5ED6"/>
    <w:rsid w:val="002A7631"/>
    <w:rsid w:val="002B1A36"/>
    <w:rsid w:val="002C02FD"/>
    <w:rsid w:val="002C2AD2"/>
    <w:rsid w:val="002C37E9"/>
    <w:rsid w:val="002C6885"/>
    <w:rsid w:val="002D724E"/>
    <w:rsid w:val="002E16CC"/>
    <w:rsid w:val="002E4487"/>
    <w:rsid w:val="002E5DC4"/>
    <w:rsid w:val="002F67EF"/>
    <w:rsid w:val="00303621"/>
    <w:rsid w:val="00315091"/>
    <w:rsid w:val="00325ADC"/>
    <w:rsid w:val="00340ABE"/>
    <w:rsid w:val="003413E3"/>
    <w:rsid w:val="00341A12"/>
    <w:rsid w:val="003579D5"/>
    <w:rsid w:val="00363785"/>
    <w:rsid w:val="00381DCB"/>
    <w:rsid w:val="00382547"/>
    <w:rsid w:val="00387A9A"/>
    <w:rsid w:val="00394776"/>
    <w:rsid w:val="0039757C"/>
    <w:rsid w:val="00397D43"/>
    <w:rsid w:val="003A1DF7"/>
    <w:rsid w:val="003A33EE"/>
    <w:rsid w:val="003A46C7"/>
    <w:rsid w:val="003A51CB"/>
    <w:rsid w:val="003A520F"/>
    <w:rsid w:val="003A58D6"/>
    <w:rsid w:val="003A5D17"/>
    <w:rsid w:val="003C0007"/>
    <w:rsid w:val="003C118E"/>
    <w:rsid w:val="003C44F1"/>
    <w:rsid w:val="003D15EE"/>
    <w:rsid w:val="003D2CB9"/>
    <w:rsid w:val="003E45DB"/>
    <w:rsid w:val="003F08C9"/>
    <w:rsid w:val="003F7D7E"/>
    <w:rsid w:val="00402D6D"/>
    <w:rsid w:val="00405FA5"/>
    <w:rsid w:val="00406DF7"/>
    <w:rsid w:val="00424BA0"/>
    <w:rsid w:val="0043052B"/>
    <w:rsid w:val="00436A82"/>
    <w:rsid w:val="00437822"/>
    <w:rsid w:val="00451BAD"/>
    <w:rsid w:val="00456435"/>
    <w:rsid w:val="0046060C"/>
    <w:rsid w:val="004637AE"/>
    <w:rsid w:val="00464A4D"/>
    <w:rsid w:val="00480FE4"/>
    <w:rsid w:val="00481722"/>
    <w:rsid w:val="004837B0"/>
    <w:rsid w:val="00491BEA"/>
    <w:rsid w:val="00491C4D"/>
    <w:rsid w:val="004950AE"/>
    <w:rsid w:val="004A3B72"/>
    <w:rsid w:val="004A6411"/>
    <w:rsid w:val="004B28DC"/>
    <w:rsid w:val="004C1C59"/>
    <w:rsid w:val="004C3066"/>
    <w:rsid w:val="004C42EC"/>
    <w:rsid w:val="004D3963"/>
    <w:rsid w:val="004D5722"/>
    <w:rsid w:val="004F0A63"/>
    <w:rsid w:val="004F0D54"/>
    <w:rsid w:val="004F19C3"/>
    <w:rsid w:val="004F667B"/>
    <w:rsid w:val="00503160"/>
    <w:rsid w:val="00523D06"/>
    <w:rsid w:val="00526569"/>
    <w:rsid w:val="0053281F"/>
    <w:rsid w:val="00544B4D"/>
    <w:rsid w:val="00552A90"/>
    <w:rsid w:val="00563671"/>
    <w:rsid w:val="005870FA"/>
    <w:rsid w:val="0059328F"/>
    <w:rsid w:val="005933AA"/>
    <w:rsid w:val="005A3680"/>
    <w:rsid w:val="005A52D1"/>
    <w:rsid w:val="005B3BE2"/>
    <w:rsid w:val="005B4B97"/>
    <w:rsid w:val="005C2CC2"/>
    <w:rsid w:val="005C5A12"/>
    <w:rsid w:val="005D065F"/>
    <w:rsid w:val="005D09DB"/>
    <w:rsid w:val="005D3175"/>
    <w:rsid w:val="005D388C"/>
    <w:rsid w:val="005D7B88"/>
    <w:rsid w:val="005F018A"/>
    <w:rsid w:val="005F3DCC"/>
    <w:rsid w:val="005F5D2A"/>
    <w:rsid w:val="005F6381"/>
    <w:rsid w:val="0060433A"/>
    <w:rsid w:val="006100A4"/>
    <w:rsid w:val="006228EF"/>
    <w:rsid w:val="006239BE"/>
    <w:rsid w:val="00626445"/>
    <w:rsid w:val="006377DA"/>
    <w:rsid w:val="00637A85"/>
    <w:rsid w:val="00641E41"/>
    <w:rsid w:val="00645FA5"/>
    <w:rsid w:val="00647006"/>
    <w:rsid w:val="0065775A"/>
    <w:rsid w:val="00660932"/>
    <w:rsid w:val="006613C7"/>
    <w:rsid w:val="00671832"/>
    <w:rsid w:val="006721EC"/>
    <w:rsid w:val="00681E4D"/>
    <w:rsid w:val="00685E1B"/>
    <w:rsid w:val="00690899"/>
    <w:rsid w:val="006940B2"/>
    <w:rsid w:val="0069459E"/>
    <w:rsid w:val="006B0EAB"/>
    <w:rsid w:val="006B3F8E"/>
    <w:rsid w:val="006B7A58"/>
    <w:rsid w:val="006C555D"/>
    <w:rsid w:val="006D2CB0"/>
    <w:rsid w:val="006D35E6"/>
    <w:rsid w:val="006D51F0"/>
    <w:rsid w:val="006E0234"/>
    <w:rsid w:val="006E38D1"/>
    <w:rsid w:val="006E5F23"/>
    <w:rsid w:val="006E6855"/>
    <w:rsid w:val="006F7534"/>
    <w:rsid w:val="00705A5A"/>
    <w:rsid w:val="00710821"/>
    <w:rsid w:val="00713EC9"/>
    <w:rsid w:val="0072044B"/>
    <w:rsid w:val="00720ABE"/>
    <w:rsid w:val="00731A23"/>
    <w:rsid w:val="007365BD"/>
    <w:rsid w:val="00745B2B"/>
    <w:rsid w:val="00750D2F"/>
    <w:rsid w:val="007536D5"/>
    <w:rsid w:val="007562A6"/>
    <w:rsid w:val="00756FE4"/>
    <w:rsid w:val="007739DA"/>
    <w:rsid w:val="007772C2"/>
    <w:rsid w:val="00780B40"/>
    <w:rsid w:val="00791CCC"/>
    <w:rsid w:val="007929E0"/>
    <w:rsid w:val="007A2A5E"/>
    <w:rsid w:val="007A3F62"/>
    <w:rsid w:val="007A6360"/>
    <w:rsid w:val="007C0D55"/>
    <w:rsid w:val="007C4FD1"/>
    <w:rsid w:val="007C5C61"/>
    <w:rsid w:val="007D117B"/>
    <w:rsid w:val="007D49C0"/>
    <w:rsid w:val="007F00DE"/>
    <w:rsid w:val="007F380C"/>
    <w:rsid w:val="0080172D"/>
    <w:rsid w:val="00801A74"/>
    <w:rsid w:val="00814EEC"/>
    <w:rsid w:val="0081566F"/>
    <w:rsid w:val="00820E30"/>
    <w:rsid w:val="00821C0C"/>
    <w:rsid w:val="00821C72"/>
    <w:rsid w:val="00822117"/>
    <w:rsid w:val="0082389B"/>
    <w:rsid w:val="008270C1"/>
    <w:rsid w:val="00832CBB"/>
    <w:rsid w:val="008410AD"/>
    <w:rsid w:val="00841433"/>
    <w:rsid w:val="0084622B"/>
    <w:rsid w:val="008558CA"/>
    <w:rsid w:val="00863988"/>
    <w:rsid w:val="00870F99"/>
    <w:rsid w:val="0087171E"/>
    <w:rsid w:val="00872BD3"/>
    <w:rsid w:val="008759DE"/>
    <w:rsid w:val="00891224"/>
    <w:rsid w:val="00897717"/>
    <w:rsid w:val="008A5FA5"/>
    <w:rsid w:val="008B0331"/>
    <w:rsid w:val="008B67D8"/>
    <w:rsid w:val="008C1716"/>
    <w:rsid w:val="008C2EA5"/>
    <w:rsid w:val="008D30CC"/>
    <w:rsid w:val="008F09D2"/>
    <w:rsid w:val="008F7263"/>
    <w:rsid w:val="00901C35"/>
    <w:rsid w:val="009155D8"/>
    <w:rsid w:val="00916215"/>
    <w:rsid w:val="00920826"/>
    <w:rsid w:val="00930D5F"/>
    <w:rsid w:val="00937A3C"/>
    <w:rsid w:val="00941321"/>
    <w:rsid w:val="00942763"/>
    <w:rsid w:val="009443C0"/>
    <w:rsid w:val="0094612B"/>
    <w:rsid w:val="00951BE3"/>
    <w:rsid w:val="00956A6A"/>
    <w:rsid w:val="009634FE"/>
    <w:rsid w:val="0096664D"/>
    <w:rsid w:val="00974FC2"/>
    <w:rsid w:val="0098570D"/>
    <w:rsid w:val="00987126"/>
    <w:rsid w:val="00990699"/>
    <w:rsid w:val="00991F3D"/>
    <w:rsid w:val="00996DA5"/>
    <w:rsid w:val="00997808"/>
    <w:rsid w:val="009A0D32"/>
    <w:rsid w:val="009A6CCA"/>
    <w:rsid w:val="009B1445"/>
    <w:rsid w:val="009B329B"/>
    <w:rsid w:val="009B33C3"/>
    <w:rsid w:val="009B4749"/>
    <w:rsid w:val="009C41F9"/>
    <w:rsid w:val="009D2BE2"/>
    <w:rsid w:val="009D44C4"/>
    <w:rsid w:val="009D540B"/>
    <w:rsid w:val="009D56DB"/>
    <w:rsid w:val="009E17CD"/>
    <w:rsid w:val="009E4306"/>
    <w:rsid w:val="009E5DF1"/>
    <w:rsid w:val="009E7124"/>
    <w:rsid w:val="009F12A9"/>
    <w:rsid w:val="009F33B9"/>
    <w:rsid w:val="009F3FC4"/>
    <w:rsid w:val="009F749D"/>
    <w:rsid w:val="00A01D9E"/>
    <w:rsid w:val="00A215E2"/>
    <w:rsid w:val="00A23794"/>
    <w:rsid w:val="00A25B0C"/>
    <w:rsid w:val="00A35D10"/>
    <w:rsid w:val="00A422CF"/>
    <w:rsid w:val="00A458A9"/>
    <w:rsid w:val="00A46B0C"/>
    <w:rsid w:val="00A53C64"/>
    <w:rsid w:val="00A54611"/>
    <w:rsid w:val="00A65175"/>
    <w:rsid w:val="00A71F79"/>
    <w:rsid w:val="00A773A5"/>
    <w:rsid w:val="00A84B42"/>
    <w:rsid w:val="00A857A0"/>
    <w:rsid w:val="00A86025"/>
    <w:rsid w:val="00A87D62"/>
    <w:rsid w:val="00A93289"/>
    <w:rsid w:val="00A97DCB"/>
    <w:rsid w:val="00AA204B"/>
    <w:rsid w:val="00AA559D"/>
    <w:rsid w:val="00AD2AB2"/>
    <w:rsid w:val="00AD687D"/>
    <w:rsid w:val="00AE3404"/>
    <w:rsid w:val="00AE3A8F"/>
    <w:rsid w:val="00AF207D"/>
    <w:rsid w:val="00B007A7"/>
    <w:rsid w:val="00B07B83"/>
    <w:rsid w:val="00B126DC"/>
    <w:rsid w:val="00B14C76"/>
    <w:rsid w:val="00B158F8"/>
    <w:rsid w:val="00B2189D"/>
    <w:rsid w:val="00B30FC7"/>
    <w:rsid w:val="00B32E84"/>
    <w:rsid w:val="00B356DD"/>
    <w:rsid w:val="00B45F25"/>
    <w:rsid w:val="00B50316"/>
    <w:rsid w:val="00B52EEC"/>
    <w:rsid w:val="00B54656"/>
    <w:rsid w:val="00B747CD"/>
    <w:rsid w:val="00B77876"/>
    <w:rsid w:val="00B823EA"/>
    <w:rsid w:val="00B84037"/>
    <w:rsid w:val="00B90E7C"/>
    <w:rsid w:val="00B912CE"/>
    <w:rsid w:val="00B93FEB"/>
    <w:rsid w:val="00B94F9B"/>
    <w:rsid w:val="00B96EEE"/>
    <w:rsid w:val="00BB1304"/>
    <w:rsid w:val="00BB1B86"/>
    <w:rsid w:val="00BB6E64"/>
    <w:rsid w:val="00BD4B8A"/>
    <w:rsid w:val="00BE0AB1"/>
    <w:rsid w:val="00BE2D81"/>
    <w:rsid w:val="00BE3C19"/>
    <w:rsid w:val="00BE476C"/>
    <w:rsid w:val="00BF1510"/>
    <w:rsid w:val="00C00933"/>
    <w:rsid w:val="00C03F40"/>
    <w:rsid w:val="00C062D8"/>
    <w:rsid w:val="00C124F3"/>
    <w:rsid w:val="00C2009A"/>
    <w:rsid w:val="00C20896"/>
    <w:rsid w:val="00C24D7D"/>
    <w:rsid w:val="00C41055"/>
    <w:rsid w:val="00C45D73"/>
    <w:rsid w:val="00C46FD9"/>
    <w:rsid w:val="00C57DE6"/>
    <w:rsid w:val="00C70909"/>
    <w:rsid w:val="00C74FCD"/>
    <w:rsid w:val="00C7612C"/>
    <w:rsid w:val="00C878B5"/>
    <w:rsid w:val="00C90498"/>
    <w:rsid w:val="00CA439B"/>
    <w:rsid w:val="00CA6CA4"/>
    <w:rsid w:val="00CC1C1D"/>
    <w:rsid w:val="00CC5A79"/>
    <w:rsid w:val="00CD33B4"/>
    <w:rsid w:val="00CE4E82"/>
    <w:rsid w:val="00CF5738"/>
    <w:rsid w:val="00CF70A7"/>
    <w:rsid w:val="00D03B96"/>
    <w:rsid w:val="00D11287"/>
    <w:rsid w:val="00D11E07"/>
    <w:rsid w:val="00D11EEC"/>
    <w:rsid w:val="00D1353B"/>
    <w:rsid w:val="00D20857"/>
    <w:rsid w:val="00D336AB"/>
    <w:rsid w:val="00D46CCC"/>
    <w:rsid w:val="00D4734F"/>
    <w:rsid w:val="00D53F67"/>
    <w:rsid w:val="00D64491"/>
    <w:rsid w:val="00D707BF"/>
    <w:rsid w:val="00D71F02"/>
    <w:rsid w:val="00D75A51"/>
    <w:rsid w:val="00D87AD7"/>
    <w:rsid w:val="00D96223"/>
    <w:rsid w:val="00DA1D35"/>
    <w:rsid w:val="00DA4D19"/>
    <w:rsid w:val="00DA6CB6"/>
    <w:rsid w:val="00DA7772"/>
    <w:rsid w:val="00DB1F83"/>
    <w:rsid w:val="00DB4DB0"/>
    <w:rsid w:val="00DC2E1D"/>
    <w:rsid w:val="00DD08C0"/>
    <w:rsid w:val="00DD5FAF"/>
    <w:rsid w:val="00DD74CF"/>
    <w:rsid w:val="00DE27B4"/>
    <w:rsid w:val="00DE3AFC"/>
    <w:rsid w:val="00DE5007"/>
    <w:rsid w:val="00DE7254"/>
    <w:rsid w:val="00E06A9F"/>
    <w:rsid w:val="00E1143A"/>
    <w:rsid w:val="00E21317"/>
    <w:rsid w:val="00E21B6B"/>
    <w:rsid w:val="00E240CA"/>
    <w:rsid w:val="00E27658"/>
    <w:rsid w:val="00E30143"/>
    <w:rsid w:val="00E37481"/>
    <w:rsid w:val="00E44909"/>
    <w:rsid w:val="00E528CA"/>
    <w:rsid w:val="00E64A2B"/>
    <w:rsid w:val="00E70E09"/>
    <w:rsid w:val="00E715AC"/>
    <w:rsid w:val="00E77E71"/>
    <w:rsid w:val="00E80135"/>
    <w:rsid w:val="00E86633"/>
    <w:rsid w:val="00E90CB6"/>
    <w:rsid w:val="00EA43D2"/>
    <w:rsid w:val="00EA596C"/>
    <w:rsid w:val="00EB066D"/>
    <w:rsid w:val="00EB3BEB"/>
    <w:rsid w:val="00ED1637"/>
    <w:rsid w:val="00ED2D34"/>
    <w:rsid w:val="00EE258B"/>
    <w:rsid w:val="00EF1CD7"/>
    <w:rsid w:val="00EF57FA"/>
    <w:rsid w:val="00F12B6D"/>
    <w:rsid w:val="00F23CE8"/>
    <w:rsid w:val="00F23D29"/>
    <w:rsid w:val="00F23DB2"/>
    <w:rsid w:val="00F33361"/>
    <w:rsid w:val="00F33C5A"/>
    <w:rsid w:val="00F520D7"/>
    <w:rsid w:val="00F621BD"/>
    <w:rsid w:val="00F67601"/>
    <w:rsid w:val="00F73B59"/>
    <w:rsid w:val="00F8007C"/>
    <w:rsid w:val="00F8084B"/>
    <w:rsid w:val="00F84807"/>
    <w:rsid w:val="00F875EF"/>
    <w:rsid w:val="00F91CB8"/>
    <w:rsid w:val="00F95238"/>
    <w:rsid w:val="00FA2404"/>
    <w:rsid w:val="00FA2DDE"/>
    <w:rsid w:val="00FB081B"/>
    <w:rsid w:val="00FB2F90"/>
    <w:rsid w:val="00FB30FE"/>
    <w:rsid w:val="00FB54B3"/>
    <w:rsid w:val="00FC4156"/>
    <w:rsid w:val="00FD698C"/>
    <w:rsid w:val="00FE6AE0"/>
    <w:rsid w:val="00FE7923"/>
    <w:rsid w:val="00FF47FC"/>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Littleton Preschool</cp:lastModifiedBy>
  <cp:revision>6</cp:revision>
  <cp:lastPrinted>2025-01-15T09:08:00Z</cp:lastPrinted>
  <dcterms:created xsi:type="dcterms:W3CDTF">2025-01-14T21:56:00Z</dcterms:created>
  <dcterms:modified xsi:type="dcterms:W3CDTF">2025-01-15T16:42:00Z</dcterms:modified>
</cp:coreProperties>
</file>